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875" w:rsidRPr="00113F5A" w:rsidRDefault="00113F5A" w:rsidP="00113F5A">
      <w:pPr>
        <w:jc w:val="center"/>
        <w:rPr>
          <w:b/>
        </w:rPr>
      </w:pPr>
      <w:r w:rsidRPr="00113F5A">
        <w:rPr>
          <w:b/>
          <w:sz w:val="28"/>
          <w:szCs w:val="28"/>
          <w:lang w:val="kk-KZ" w:eastAsia="en-US"/>
        </w:rPr>
        <w:t>«</w:t>
      </w:r>
      <w:r w:rsidR="00482F4D" w:rsidRPr="00113F5A">
        <w:rPr>
          <w:b/>
          <w:sz w:val="28"/>
          <w:szCs w:val="28"/>
          <w:lang w:val="kk-KZ" w:eastAsia="en-US"/>
        </w:rPr>
        <w:t>Тарихнама мен дер</w:t>
      </w:r>
      <w:r w:rsidR="001F08E6">
        <w:rPr>
          <w:b/>
          <w:sz w:val="28"/>
          <w:szCs w:val="28"/>
          <w:lang w:val="kk-KZ" w:eastAsia="en-US"/>
        </w:rPr>
        <w:t>ектанудың теориялық-методология</w:t>
      </w:r>
      <w:bookmarkStart w:id="0" w:name="_GoBack"/>
      <w:bookmarkEnd w:id="0"/>
      <w:r w:rsidR="00482F4D" w:rsidRPr="00113F5A">
        <w:rPr>
          <w:b/>
          <w:sz w:val="28"/>
          <w:szCs w:val="28"/>
          <w:lang w:val="kk-KZ" w:eastAsia="en-US"/>
        </w:rPr>
        <w:t>лық мәселелері</w:t>
      </w:r>
      <w:r w:rsidRPr="00113F5A">
        <w:rPr>
          <w:b/>
          <w:sz w:val="28"/>
          <w:szCs w:val="28"/>
          <w:lang w:val="kk-KZ" w:eastAsia="en-US"/>
        </w:rPr>
        <w:t>» пәні бойынша семинар сабақтары</w:t>
      </w:r>
    </w:p>
    <w:p w:rsidR="00482F4D" w:rsidRDefault="00482F4D"/>
    <w:p w:rsidR="00482F4D" w:rsidRPr="001254DC" w:rsidRDefault="00482F4D" w:rsidP="00482F4D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sz w:val="28"/>
          <w:szCs w:val="28"/>
          <w:lang w:val="kk-KZ" w:eastAsia="ar-SA"/>
        </w:rPr>
      </w:pPr>
      <w:r w:rsidRPr="001254DC">
        <w:rPr>
          <w:sz w:val="28"/>
          <w:szCs w:val="28"/>
          <w:lang w:val="kk-KZ" w:eastAsia="ar-SA"/>
        </w:rPr>
        <w:t xml:space="preserve">Сс.1. Пәннің мақсаты мен ерекшеліктері </w:t>
      </w:r>
    </w:p>
    <w:p w:rsidR="00113F5A" w:rsidRDefault="00482F4D" w:rsidP="00482F4D">
      <w:pPr>
        <w:pStyle w:val="a3"/>
        <w:numPr>
          <w:ilvl w:val="0"/>
          <w:numId w:val="1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1254DC">
        <w:rPr>
          <w:rFonts w:ascii="Times New Roman" w:hAnsi="Times New Roman"/>
          <w:sz w:val="28"/>
          <w:szCs w:val="28"/>
          <w:lang w:val="kk-KZ" w:eastAsia="ar-SA"/>
        </w:rPr>
        <w:t>Пәннің мақсаты мен міндеттері туралы мәселелерге талдау жасау</w:t>
      </w:r>
    </w:p>
    <w:p w:rsidR="00482F4D" w:rsidRPr="00113F5A" w:rsidRDefault="00482F4D" w:rsidP="00482F4D">
      <w:pPr>
        <w:pStyle w:val="a3"/>
        <w:numPr>
          <w:ilvl w:val="0"/>
          <w:numId w:val="1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113F5A">
        <w:rPr>
          <w:rFonts w:ascii="Times New Roman" w:hAnsi="Times New Roman"/>
          <w:sz w:val="28"/>
          <w:szCs w:val="28"/>
          <w:lang w:val="kk-KZ" w:eastAsia="ar-SA"/>
        </w:rPr>
        <w:t>Пәннің ерекшеліктерін, басқа пәндермен байланысын айқындау</w:t>
      </w:r>
    </w:p>
    <w:p w:rsidR="00482F4D" w:rsidRDefault="00482F4D" w:rsidP="00482F4D">
      <w:pPr>
        <w:rPr>
          <w:sz w:val="28"/>
          <w:szCs w:val="28"/>
          <w:lang w:val="kk-KZ" w:eastAsia="ar-SA"/>
        </w:rPr>
      </w:pPr>
    </w:p>
    <w:p w:rsidR="00482F4D" w:rsidRPr="001254DC" w:rsidRDefault="00482F4D" w:rsidP="00482F4D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sz w:val="28"/>
          <w:szCs w:val="28"/>
          <w:lang w:val="kk-KZ" w:eastAsia="ar-SA"/>
        </w:rPr>
      </w:pPr>
      <w:r w:rsidRPr="001254DC">
        <w:rPr>
          <w:sz w:val="28"/>
          <w:szCs w:val="28"/>
          <w:lang w:val="kk-KZ" w:eastAsia="ar-SA"/>
        </w:rPr>
        <w:t>Сс 2. Теория және макротеория туралы</w:t>
      </w:r>
    </w:p>
    <w:p w:rsidR="00113F5A" w:rsidRDefault="00482F4D" w:rsidP="00482F4D">
      <w:pPr>
        <w:pStyle w:val="a3"/>
        <w:numPr>
          <w:ilvl w:val="0"/>
          <w:numId w:val="2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1254DC">
        <w:rPr>
          <w:rFonts w:ascii="Times New Roman" w:hAnsi="Times New Roman"/>
          <w:sz w:val="28"/>
          <w:szCs w:val="28"/>
          <w:lang w:val="kk-KZ" w:eastAsia="ar-SA"/>
        </w:rPr>
        <w:t>Теорема, теория ұғымдары</w:t>
      </w:r>
    </w:p>
    <w:p w:rsidR="00482F4D" w:rsidRPr="00113F5A" w:rsidRDefault="00482F4D" w:rsidP="00482F4D">
      <w:pPr>
        <w:pStyle w:val="a3"/>
        <w:numPr>
          <w:ilvl w:val="0"/>
          <w:numId w:val="2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113F5A">
        <w:rPr>
          <w:rFonts w:ascii="Times New Roman" w:hAnsi="Times New Roman"/>
          <w:sz w:val="28"/>
          <w:szCs w:val="28"/>
          <w:lang w:val="kk-KZ" w:eastAsia="ar-SA"/>
        </w:rPr>
        <w:t>Метатеория және макротеория: ұқсастығы мен айырмашылығын сипаттау</w:t>
      </w:r>
    </w:p>
    <w:p w:rsidR="00482F4D" w:rsidRDefault="00482F4D" w:rsidP="00482F4D">
      <w:pPr>
        <w:rPr>
          <w:sz w:val="28"/>
          <w:szCs w:val="28"/>
          <w:lang w:val="kk-KZ" w:eastAsia="ar-SA"/>
        </w:rPr>
      </w:pPr>
    </w:p>
    <w:p w:rsidR="00482F4D" w:rsidRPr="001254DC" w:rsidRDefault="00482F4D" w:rsidP="00482F4D">
      <w:pPr>
        <w:tabs>
          <w:tab w:val="left" w:pos="180"/>
          <w:tab w:val="left" w:pos="1200"/>
        </w:tabs>
        <w:suppressAutoHyphens/>
        <w:jc w:val="both"/>
        <w:rPr>
          <w:sz w:val="28"/>
          <w:szCs w:val="28"/>
          <w:lang w:val="kk-KZ"/>
        </w:rPr>
      </w:pPr>
      <w:r w:rsidRPr="001254DC">
        <w:rPr>
          <w:sz w:val="28"/>
          <w:szCs w:val="28"/>
          <w:lang w:val="kk-KZ"/>
        </w:rPr>
        <w:t>Сс 3: Методология және оның бағыттары</w:t>
      </w:r>
    </w:p>
    <w:p w:rsidR="00113F5A" w:rsidRDefault="00482F4D" w:rsidP="00482F4D">
      <w:pPr>
        <w:pStyle w:val="a3"/>
        <w:numPr>
          <w:ilvl w:val="0"/>
          <w:numId w:val="3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/>
        </w:rPr>
      </w:pPr>
      <w:r w:rsidRPr="001254DC">
        <w:rPr>
          <w:rFonts w:ascii="Times New Roman" w:hAnsi="Times New Roman"/>
          <w:sz w:val="28"/>
          <w:szCs w:val="28"/>
          <w:lang w:val="kk-KZ"/>
        </w:rPr>
        <w:t xml:space="preserve">Метод, методика және методология: айырмашылықтарын талдау </w:t>
      </w:r>
    </w:p>
    <w:p w:rsidR="00482F4D" w:rsidRPr="00113F5A" w:rsidRDefault="00482F4D" w:rsidP="00482F4D">
      <w:pPr>
        <w:pStyle w:val="a3"/>
        <w:numPr>
          <w:ilvl w:val="0"/>
          <w:numId w:val="3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/>
        </w:rPr>
      </w:pPr>
      <w:r w:rsidRPr="00113F5A">
        <w:rPr>
          <w:rFonts w:ascii="Times New Roman" w:hAnsi="Times New Roman"/>
          <w:sz w:val="28"/>
          <w:szCs w:val="28"/>
          <w:lang w:val="kk-KZ"/>
        </w:rPr>
        <w:t>Методологиялық бағыттардың түрлерін, олардың мәні мен мазмұнын және ерекшеліктерін баяндау</w:t>
      </w:r>
    </w:p>
    <w:p w:rsidR="00482F4D" w:rsidRDefault="00482F4D" w:rsidP="00482F4D">
      <w:pPr>
        <w:rPr>
          <w:sz w:val="28"/>
          <w:szCs w:val="28"/>
          <w:lang w:val="kk-KZ"/>
        </w:rPr>
      </w:pPr>
    </w:p>
    <w:p w:rsidR="00482F4D" w:rsidRDefault="00482F4D" w:rsidP="00482F4D">
      <w:pPr>
        <w:rPr>
          <w:sz w:val="28"/>
          <w:szCs w:val="28"/>
          <w:lang w:val="kk-KZ"/>
        </w:rPr>
      </w:pPr>
    </w:p>
    <w:p w:rsidR="00482F4D" w:rsidRPr="001254DC" w:rsidRDefault="00482F4D" w:rsidP="00482F4D">
      <w:pPr>
        <w:tabs>
          <w:tab w:val="left" w:pos="180"/>
          <w:tab w:val="left" w:pos="1200"/>
        </w:tabs>
        <w:suppressAutoHyphens/>
        <w:jc w:val="both"/>
        <w:rPr>
          <w:color w:val="000000"/>
          <w:sz w:val="28"/>
          <w:szCs w:val="28"/>
          <w:lang w:val="kk-KZ"/>
        </w:rPr>
      </w:pPr>
      <w:r w:rsidRPr="001254DC">
        <w:rPr>
          <w:color w:val="000000"/>
          <w:sz w:val="28"/>
          <w:szCs w:val="28"/>
          <w:lang w:val="kk-KZ"/>
        </w:rPr>
        <w:t>Сс 4: Модернизм метатеориясы</w:t>
      </w:r>
    </w:p>
    <w:p w:rsidR="00113F5A" w:rsidRPr="00113F5A" w:rsidRDefault="00482F4D" w:rsidP="00482F4D">
      <w:pPr>
        <w:pStyle w:val="a3"/>
        <w:numPr>
          <w:ilvl w:val="0"/>
          <w:numId w:val="4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1254DC">
        <w:rPr>
          <w:rFonts w:ascii="Times New Roman" w:hAnsi="Times New Roman"/>
          <w:color w:val="000000"/>
          <w:sz w:val="28"/>
          <w:szCs w:val="28"/>
          <w:lang w:val="kk-KZ"/>
        </w:rPr>
        <w:t xml:space="preserve">Модернизмнің қалыптасуы мен дамуын баяндау. </w:t>
      </w:r>
    </w:p>
    <w:p w:rsidR="00482F4D" w:rsidRPr="00113F5A" w:rsidRDefault="00482F4D" w:rsidP="00482F4D">
      <w:pPr>
        <w:pStyle w:val="a3"/>
        <w:numPr>
          <w:ilvl w:val="0"/>
          <w:numId w:val="4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113F5A">
        <w:rPr>
          <w:rFonts w:ascii="Times New Roman" w:hAnsi="Times New Roman"/>
          <w:color w:val="000000"/>
          <w:sz w:val="28"/>
          <w:szCs w:val="28"/>
          <w:lang w:val="kk-KZ"/>
        </w:rPr>
        <w:t>Модернизм метатеориясының ерекшеліктерін, қолданылу жолдарын сипаттау</w:t>
      </w:r>
    </w:p>
    <w:p w:rsidR="00482F4D" w:rsidRDefault="00482F4D" w:rsidP="00482F4D">
      <w:pPr>
        <w:rPr>
          <w:color w:val="000000"/>
          <w:sz w:val="28"/>
          <w:szCs w:val="28"/>
          <w:lang w:val="kk-KZ"/>
        </w:rPr>
      </w:pPr>
    </w:p>
    <w:p w:rsidR="00482F4D" w:rsidRPr="001254DC" w:rsidRDefault="00482F4D" w:rsidP="00482F4D">
      <w:pPr>
        <w:tabs>
          <w:tab w:val="left" w:pos="180"/>
          <w:tab w:val="left" w:pos="1200"/>
        </w:tabs>
        <w:suppressAutoHyphens/>
        <w:jc w:val="both"/>
        <w:rPr>
          <w:sz w:val="28"/>
          <w:szCs w:val="28"/>
          <w:lang w:val="kk-KZ"/>
        </w:rPr>
      </w:pPr>
      <w:r w:rsidRPr="001254DC">
        <w:rPr>
          <w:sz w:val="28"/>
          <w:szCs w:val="28"/>
          <w:lang w:val="kk-KZ"/>
        </w:rPr>
        <w:t>Сс 5: Постмодернизм туралы түсінік</w:t>
      </w:r>
    </w:p>
    <w:p w:rsidR="00482F4D" w:rsidRPr="001254DC" w:rsidRDefault="00482F4D" w:rsidP="00482F4D">
      <w:pPr>
        <w:tabs>
          <w:tab w:val="left" w:pos="180"/>
          <w:tab w:val="left" w:pos="1200"/>
        </w:tabs>
        <w:suppressAutoHyphens/>
        <w:jc w:val="both"/>
        <w:rPr>
          <w:sz w:val="28"/>
          <w:szCs w:val="28"/>
          <w:lang w:val="kk-KZ"/>
        </w:rPr>
      </w:pPr>
      <w:r w:rsidRPr="001254DC">
        <w:rPr>
          <w:sz w:val="28"/>
          <w:szCs w:val="28"/>
          <w:lang w:val="kk-KZ"/>
        </w:rPr>
        <w:t xml:space="preserve">1. Постмодернизмнің мәні мен мазмұнын айқындау </w:t>
      </w:r>
    </w:p>
    <w:p w:rsidR="00482F4D" w:rsidRDefault="00482F4D" w:rsidP="00482F4D">
      <w:pPr>
        <w:rPr>
          <w:sz w:val="28"/>
          <w:szCs w:val="28"/>
          <w:lang w:val="kk-KZ"/>
        </w:rPr>
      </w:pPr>
      <w:r w:rsidRPr="001254DC">
        <w:rPr>
          <w:sz w:val="28"/>
          <w:szCs w:val="28"/>
          <w:lang w:val="kk-KZ"/>
        </w:rPr>
        <w:t>2. Постмодернизмнің ерекшеліктерін көрсете отырып тарихнама мен деректанулық зерттеулердегі орнын баяндау</w:t>
      </w:r>
    </w:p>
    <w:p w:rsidR="00482F4D" w:rsidRDefault="00482F4D" w:rsidP="00482F4D">
      <w:pPr>
        <w:rPr>
          <w:sz w:val="28"/>
          <w:szCs w:val="28"/>
          <w:lang w:val="kk-KZ"/>
        </w:rPr>
      </w:pPr>
    </w:p>
    <w:p w:rsidR="00482F4D" w:rsidRPr="001254DC" w:rsidRDefault="00482F4D" w:rsidP="00482F4D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1254DC">
        <w:rPr>
          <w:sz w:val="28"/>
          <w:szCs w:val="28"/>
          <w:lang w:val="kk-KZ"/>
        </w:rPr>
        <w:t xml:space="preserve">Сс 6: Структурализм мен постструктурализм </w:t>
      </w:r>
    </w:p>
    <w:p w:rsidR="00482F4D" w:rsidRPr="001254DC" w:rsidRDefault="00482F4D" w:rsidP="00482F4D">
      <w:pPr>
        <w:pStyle w:val="a3"/>
        <w:numPr>
          <w:ilvl w:val="0"/>
          <w:numId w:val="5"/>
        </w:num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kk-KZ"/>
        </w:rPr>
      </w:pPr>
      <w:r w:rsidRPr="001254DC">
        <w:rPr>
          <w:rFonts w:ascii="Times New Roman" w:hAnsi="Times New Roman"/>
          <w:sz w:val="28"/>
          <w:szCs w:val="28"/>
          <w:lang w:val="kk-KZ"/>
        </w:rPr>
        <w:t xml:space="preserve">Гуманитарлық білімдегі структуралистік төңкеріс </w:t>
      </w:r>
    </w:p>
    <w:p w:rsidR="00113F5A" w:rsidRPr="00113F5A" w:rsidRDefault="00482F4D" w:rsidP="00482F4D">
      <w:pPr>
        <w:pStyle w:val="a3"/>
        <w:numPr>
          <w:ilvl w:val="0"/>
          <w:numId w:val="5"/>
        </w:num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kk-KZ" w:eastAsia="ar-SA"/>
        </w:rPr>
      </w:pPr>
      <w:r w:rsidRPr="001254DC">
        <w:rPr>
          <w:rFonts w:ascii="Times New Roman" w:hAnsi="Times New Roman"/>
          <w:sz w:val="28"/>
          <w:szCs w:val="28"/>
          <w:lang w:val="kk-KZ"/>
        </w:rPr>
        <w:t xml:space="preserve">Структурализм мен постструктурализм: </w:t>
      </w:r>
      <w:r w:rsidRPr="001254DC">
        <w:rPr>
          <w:rFonts w:ascii="Times New Roman" w:hAnsi="Times New Roman"/>
          <w:color w:val="000000"/>
          <w:sz w:val="28"/>
          <w:szCs w:val="28"/>
          <w:lang w:val="kk-KZ"/>
        </w:rPr>
        <w:t xml:space="preserve">мәні мен мазмұны және </w:t>
      </w:r>
      <w:r w:rsidRPr="001254DC">
        <w:rPr>
          <w:rFonts w:ascii="Times New Roman" w:hAnsi="Times New Roman"/>
          <w:sz w:val="28"/>
          <w:szCs w:val="28"/>
          <w:lang w:val="kk-KZ"/>
        </w:rPr>
        <w:t>ерекшеліктері</w:t>
      </w:r>
    </w:p>
    <w:p w:rsidR="00482F4D" w:rsidRPr="00113F5A" w:rsidRDefault="00482F4D" w:rsidP="00482F4D">
      <w:pPr>
        <w:pStyle w:val="a3"/>
        <w:numPr>
          <w:ilvl w:val="0"/>
          <w:numId w:val="5"/>
        </w:num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kk-KZ" w:eastAsia="ar-SA"/>
        </w:rPr>
      </w:pPr>
      <w:r w:rsidRPr="00113F5A">
        <w:rPr>
          <w:rFonts w:ascii="Times New Roman" w:hAnsi="Times New Roman"/>
          <w:sz w:val="28"/>
          <w:szCs w:val="28"/>
          <w:lang w:val="kk-KZ"/>
        </w:rPr>
        <w:t>Структурализм мен постструктурализмнің тарихнамалық, деректанулық зерттеулердегі орны туралы мәселелерді айқындау.</w:t>
      </w:r>
    </w:p>
    <w:p w:rsidR="00482F4D" w:rsidRDefault="00482F4D" w:rsidP="00482F4D">
      <w:pPr>
        <w:rPr>
          <w:sz w:val="28"/>
          <w:szCs w:val="28"/>
          <w:lang w:val="kk-KZ"/>
        </w:rPr>
      </w:pPr>
    </w:p>
    <w:p w:rsidR="00482F4D" w:rsidRDefault="00482F4D" w:rsidP="00482F4D">
      <w:pPr>
        <w:rPr>
          <w:sz w:val="28"/>
          <w:szCs w:val="28"/>
          <w:lang w:val="kk-KZ"/>
        </w:rPr>
      </w:pPr>
    </w:p>
    <w:p w:rsidR="00482F4D" w:rsidRPr="001254DC" w:rsidRDefault="00482F4D" w:rsidP="00482F4D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sz w:val="28"/>
          <w:szCs w:val="28"/>
          <w:lang w:val="kk-KZ" w:eastAsia="ar-SA"/>
        </w:rPr>
      </w:pPr>
      <w:r w:rsidRPr="001254DC">
        <w:rPr>
          <w:sz w:val="28"/>
          <w:szCs w:val="28"/>
          <w:lang w:val="kk-KZ" w:eastAsia="ar-SA"/>
        </w:rPr>
        <w:t>Сс 7: Эволюционизм: артықшылықтары мен кемшіліктері</w:t>
      </w:r>
    </w:p>
    <w:p w:rsidR="00482F4D" w:rsidRPr="001254DC" w:rsidRDefault="00482F4D" w:rsidP="00482F4D">
      <w:pPr>
        <w:pStyle w:val="a3"/>
        <w:numPr>
          <w:ilvl w:val="0"/>
          <w:numId w:val="6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1254DC">
        <w:rPr>
          <w:rFonts w:ascii="Times New Roman" w:hAnsi="Times New Roman"/>
          <w:sz w:val="28"/>
          <w:szCs w:val="28"/>
          <w:lang w:val="kk-KZ" w:eastAsia="ar-SA"/>
        </w:rPr>
        <w:t>Эволюционизм және Антиэволюионизм: салыстырмалы талдау</w:t>
      </w:r>
    </w:p>
    <w:p w:rsidR="00113F5A" w:rsidRDefault="00482F4D" w:rsidP="00482F4D">
      <w:pPr>
        <w:pStyle w:val="a3"/>
        <w:numPr>
          <w:ilvl w:val="0"/>
          <w:numId w:val="6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1254DC">
        <w:rPr>
          <w:rFonts w:ascii="Times New Roman" w:hAnsi="Times New Roman"/>
          <w:sz w:val="28"/>
          <w:szCs w:val="28"/>
          <w:lang w:val="kk-KZ" w:eastAsia="ar-SA"/>
        </w:rPr>
        <w:lastRenderedPageBreak/>
        <w:t xml:space="preserve">Эволюционизмнің </w:t>
      </w:r>
      <w:r w:rsidRPr="001254DC">
        <w:rPr>
          <w:rFonts w:ascii="Times New Roman" w:hAnsi="Times New Roman"/>
          <w:sz w:val="28"/>
          <w:szCs w:val="28"/>
          <w:lang w:val="kk-KZ"/>
        </w:rPr>
        <w:t>тарихнама мен деректанулық зерттеулер орны айқындау</w:t>
      </w:r>
    </w:p>
    <w:p w:rsidR="00482F4D" w:rsidRPr="00113F5A" w:rsidRDefault="00482F4D" w:rsidP="00482F4D">
      <w:pPr>
        <w:pStyle w:val="a3"/>
        <w:numPr>
          <w:ilvl w:val="0"/>
          <w:numId w:val="6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113F5A">
        <w:rPr>
          <w:rFonts w:ascii="Times New Roman" w:hAnsi="Times New Roman"/>
          <w:sz w:val="28"/>
          <w:szCs w:val="28"/>
          <w:lang w:val="kk-KZ"/>
        </w:rPr>
        <w:t>Эволюионизмнің біржақтылықтарына талдау жасау</w:t>
      </w:r>
    </w:p>
    <w:p w:rsidR="00482F4D" w:rsidRDefault="00482F4D" w:rsidP="00482F4D">
      <w:pPr>
        <w:rPr>
          <w:sz w:val="28"/>
          <w:szCs w:val="28"/>
          <w:lang w:val="kk-KZ"/>
        </w:rPr>
      </w:pPr>
    </w:p>
    <w:p w:rsidR="00482F4D" w:rsidRPr="001254DC" w:rsidRDefault="00482F4D" w:rsidP="00482F4D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eastAsia="Calibri"/>
          <w:sz w:val="28"/>
          <w:szCs w:val="28"/>
          <w:lang w:val="kk-KZ"/>
        </w:rPr>
      </w:pPr>
      <w:r w:rsidRPr="001254DC">
        <w:rPr>
          <w:sz w:val="28"/>
          <w:szCs w:val="28"/>
          <w:lang w:val="kk-KZ" w:eastAsia="ar-SA"/>
        </w:rPr>
        <w:t xml:space="preserve">Сс 8: Диффузионизм және </w:t>
      </w:r>
      <w:r w:rsidRPr="001254DC">
        <w:rPr>
          <w:rFonts w:eastAsia="Calibri"/>
          <w:sz w:val="28"/>
          <w:szCs w:val="28"/>
          <w:lang w:val="kk-KZ"/>
        </w:rPr>
        <w:t>тарихнама мен деректанулық зерттеулер</w:t>
      </w:r>
    </w:p>
    <w:p w:rsidR="00482F4D" w:rsidRPr="001254DC" w:rsidRDefault="00482F4D" w:rsidP="00482F4D">
      <w:pPr>
        <w:pStyle w:val="a3"/>
        <w:numPr>
          <w:ilvl w:val="0"/>
          <w:numId w:val="7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/>
        </w:rPr>
        <w:t>Ф. Рацелдің</w:t>
      </w:r>
      <w:r w:rsidRPr="001254DC">
        <w:rPr>
          <w:rFonts w:ascii="Times New Roman" w:hAnsi="Times New Roman"/>
          <w:sz w:val="28"/>
          <w:szCs w:val="28"/>
          <w:lang w:val="kk-KZ"/>
        </w:rPr>
        <w:t xml:space="preserve"> еңбектерін талдау</w:t>
      </w:r>
    </w:p>
    <w:p w:rsidR="00482F4D" w:rsidRPr="001254DC" w:rsidRDefault="00482F4D" w:rsidP="00482F4D">
      <w:pPr>
        <w:pStyle w:val="a3"/>
        <w:numPr>
          <w:ilvl w:val="0"/>
          <w:numId w:val="7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1254DC">
        <w:rPr>
          <w:rFonts w:ascii="Times New Roman" w:hAnsi="Times New Roman"/>
          <w:sz w:val="28"/>
          <w:szCs w:val="28"/>
          <w:lang w:val="kk-KZ"/>
        </w:rPr>
        <w:t>Диффузионизмді қазақ тарихын зерттеуде пайдаланудың маңызы мен ерекшеліктерін нақты мысалдар келтіре отырып айқындау</w:t>
      </w:r>
    </w:p>
    <w:p w:rsidR="00113F5A" w:rsidRDefault="00482F4D" w:rsidP="00482F4D">
      <w:pPr>
        <w:pStyle w:val="a3"/>
        <w:numPr>
          <w:ilvl w:val="0"/>
          <w:numId w:val="7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1254DC">
        <w:rPr>
          <w:rFonts w:ascii="Times New Roman" w:hAnsi="Times New Roman"/>
          <w:sz w:val="28"/>
          <w:szCs w:val="28"/>
          <w:lang w:val="kk-KZ"/>
        </w:rPr>
        <w:t>Диффузионизмд тарихнамамалық зерттеулерде пайдалану жолдарын айқындау</w:t>
      </w:r>
    </w:p>
    <w:p w:rsidR="00482F4D" w:rsidRPr="00113F5A" w:rsidRDefault="00482F4D" w:rsidP="00482F4D">
      <w:pPr>
        <w:pStyle w:val="a3"/>
        <w:numPr>
          <w:ilvl w:val="0"/>
          <w:numId w:val="7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113F5A">
        <w:rPr>
          <w:rFonts w:ascii="Times New Roman" w:hAnsi="Times New Roman"/>
          <w:sz w:val="28"/>
          <w:szCs w:val="28"/>
          <w:lang w:val="kk-KZ"/>
        </w:rPr>
        <w:t>Диффузионизм және деректану: ғылыми зерттеулерде пайдалану мәселелерін баяндау</w:t>
      </w:r>
    </w:p>
    <w:p w:rsidR="00482F4D" w:rsidRDefault="00482F4D" w:rsidP="00482F4D">
      <w:pPr>
        <w:rPr>
          <w:sz w:val="28"/>
          <w:szCs w:val="28"/>
          <w:lang w:val="kk-KZ"/>
        </w:rPr>
      </w:pPr>
    </w:p>
    <w:p w:rsidR="00482F4D" w:rsidRDefault="00482F4D" w:rsidP="00482F4D">
      <w:pPr>
        <w:rPr>
          <w:sz w:val="28"/>
          <w:szCs w:val="28"/>
          <w:lang w:val="kk-KZ"/>
        </w:rPr>
      </w:pPr>
    </w:p>
    <w:p w:rsidR="00482F4D" w:rsidRPr="001254DC" w:rsidRDefault="00482F4D" w:rsidP="00482F4D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sz w:val="28"/>
          <w:szCs w:val="28"/>
          <w:lang w:val="kk-KZ" w:eastAsia="en-US"/>
        </w:rPr>
      </w:pPr>
      <w:r w:rsidRPr="001254DC">
        <w:rPr>
          <w:sz w:val="28"/>
          <w:szCs w:val="28"/>
          <w:lang w:val="kk-KZ" w:eastAsia="en-US"/>
        </w:rPr>
        <w:t xml:space="preserve">Сс 9: Позитивизмді </w:t>
      </w:r>
      <w:r w:rsidRPr="001254DC">
        <w:rPr>
          <w:rFonts w:eastAsia="Calibri"/>
          <w:sz w:val="28"/>
          <w:szCs w:val="28"/>
          <w:lang w:val="kk-KZ"/>
        </w:rPr>
        <w:t xml:space="preserve">тарихнама мен деректанулық </w:t>
      </w:r>
      <w:r w:rsidRPr="001254DC">
        <w:rPr>
          <w:sz w:val="28"/>
          <w:szCs w:val="28"/>
          <w:lang w:val="kk-KZ" w:eastAsia="en-US"/>
        </w:rPr>
        <w:t>зерттеулерде қолдану</w:t>
      </w:r>
    </w:p>
    <w:p w:rsidR="00113F5A" w:rsidRDefault="00482F4D" w:rsidP="00482F4D">
      <w:pPr>
        <w:pStyle w:val="a3"/>
        <w:numPr>
          <w:ilvl w:val="0"/>
          <w:numId w:val="8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1254DC">
        <w:rPr>
          <w:rFonts w:ascii="Times New Roman" w:hAnsi="Times New Roman"/>
          <w:sz w:val="28"/>
          <w:szCs w:val="28"/>
          <w:lang w:val="kk-KZ"/>
        </w:rPr>
        <w:t>Позитивизмнің қалыптасуы мен дамуын баяндау</w:t>
      </w:r>
    </w:p>
    <w:p w:rsidR="00482F4D" w:rsidRPr="00113F5A" w:rsidRDefault="00482F4D" w:rsidP="00482F4D">
      <w:pPr>
        <w:pStyle w:val="a3"/>
        <w:numPr>
          <w:ilvl w:val="0"/>
          <w:numId w:val="8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113F5A">
        <w:rPr>
          <w:rFonts w:ascii="Times New Roman" w:hAnsi="Times New Roman"/>
          <w:sz w:val="28"/>
          <w:szCs w:val="28"/>
          <w:lang w:val="kk-KZ"/>
        </w:rPr>
        <w:t>Позитивизмді тарихнама мен деректанулық зерттеулерде қолданылу тәсілдері мен ерекшеліктерін және маңызын сипаттау (нақты бір тақырып, мәселе бойынша)</w:t>
      </w:r>
    </w:p>
    <w:p w:rsidR="00482F4D" w:rsidRDefault="00482F4D" w:rsidP="00482F4D">
      <w:pPr>
        <w:rPr>
          <w:sz w:val="28"/>
          <w:szCs w:val="28"/>
          <w:lang w:val="kk-KZ"/>
        </w:rPr>
      </w:pPr>
    </w:p>
    <w:p w:rsidR="00482F4D" w:rsidRDefault="00482F4D" w:rsidP="00482F4D">
      <w:pPr>
        <w:rPr>
          <w:sz w:val="28"/>
          <w:szCs w:val="28"/>
          <w:lang w:val="kk-KZ"/>
        </w:rPr>
      </w:pPr>
    </w:p>
    <w:p w:rsidR="00482F4D" w:rsidRPr="001254DC" w:rsidRDefault="00482F4D" w:rsidP="00482F4D">
      <w:pPr>
        <w:spacing w:line="276" w:lineRule="auto"/>
        <w:rPr>
          <w:rFonts w:eastAsia="Calibri"/>
          <w:sz w:val="28"/>
          <w:szCs w:val="28"/>
          <w:lang w:val="kk-KZ"/>
        </w:rPr>
      </w:pPr>
      <w:r w:rsidRPr="001254DC">
        <w:rPr>
          <w:sz w:val="28"/>
          <w:szCs w:val="28"/>
          <w:lang w:val="kk-KZ" w:eastAsia="en-US"/>
        </w:rPr>
        <w:t xml:space="preserve">Сс 10. Функционализмнің </w:t>
      </w:r>
      <w:r w:rsidRPr="001254DC">
        <w:rPr>
          <w:rFonts w:eastAsia="Calibri"/>
          <w:sz w:val="28"/>
          <w:szCs w:val="28"/>
          <w:lang w:val="kk-KZ"/>
        </w:rPr>
        <w:t>тарихнама мен деректанудағы орны.</w:t>
      </w:r>
    </w:p>
    <w:p w:rsidR="00482F4D" w:rsidRPr="001254DC" w:rsidRDefault="00482F4D" w:rsidP="00482F4D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  <w:lang w:val="kk-KZ"/>
        </w:rPr>
      </w:pPr>
      <w:r w:rsidRPr="001254DC">
        <w:rPr>
          <w:rFonts w:ascii="Times New Roman" w:hAnsi="Times New Roman"/>
          <w:sz w:val="28"/>
          <w:szCs w:val="28"/>
          <w:lang w:val="kk-KZ"/>
        </w:rPr>
        <w:t>Функционализм методологиялық бағыт ретінде айқындау</w:t>
      </w:r>
    </w:p>
    <w:p w:rsidR="00113F5A" w:rsidRDefault="00482F4D" w:rsidP="00482F4D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  <w:lang w:val="kk-KZ"/>
        </w:rPr>
      </w:pPr>
      <w:r w:rsidRPr="001254DC">
        <w:rPr>
          <w:rFonts w:ascii="Times New Roman" w:hAnsi="Times New Roman"/>
          <w:sz w:val="28"/>
          <w:szCs w:val="28"/>
          <w:lang w:val="kk-KZ"/>
        </w:rPr>
        <w:t>Функционализмнің қалыптасуы мен дамуын сипаттау</w:t>
      </w:r>
    </w:p>
    <w:p w:rsidR="00482F4D" w:rsidRPr="00113F5A" w:rsidRDefault="00482F4D" w:rsidP="00482F4D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  <w:lang w:val="kk-KZ"/>
        </w:rPr>
      </w:pPr>
      <w:r w:rsidRPr="00113F5A">
        <w:rPr>
          <w:rFonts w:ascii="Times New Roman" w:hAnsi="Times New Roman"/>
          <w:sz w:val="28"/>
          <w:szCs w:val="28"/>
          <w:lang w:val="kk-KZ"/>
        </w:rPr>
        <w:t>Функционализмнің тарихнама мен деректанудағы орны  мен маңызын нақты мысалдар негізінде көрсете отырып баяндау</w:t>
      </w:r>
    </w:p>
    <w:p w:rsidR="00482F4D" w:rsidRDefault="00482F4D" w:rsidP="00482F4D">
      <w:pPr>
        <w:rPr>
          <w:rFonts w:eastAsia="Calibri"/>
          <w:sz w:val="28"/>
          <w:szCs w:val="28"/>
          <w:lang w:val="kk-KZ"/>
        </w:rPr>
      </w:pPr>
    </w:p>
    <w:p w:rsidR="00482F4D" w:rsidRDefault="00482F4D" w:rsidP="00482F4D">
      <w:pPr>
        <w:rPr>
          <w:rFonts w:eastAsia="Calibri"/>
          <w:sz w:val="28"/>
          <w:szCs w:val="28"/>
          <w:lang w:val="kk-KZ"/>
        </w:rPr>
      </w:pPr>
    </w:p>
    <w:p w:rsidR="00482F4D" w:rsidRPr="001254DC" w:rsidRDefault="00482F4D" w:rsidP="00482F4D">
      <w:pPr>
        <w:spacing w:line="276" w:lineRule="auto"/>
        <w:rPr>
          <w:rFonts w:eastAsia="Calibri"/>
          <w:sz w:val="28"/>
          <w:szCs w:val="28"/>
          <w:lang w:val="kk-KZ"/>
        </w:rPr>
      </w:pPr>
      <w:r w:rsidRPr="001254DC">
        <w:rPr>
          <w:sz w:val="28"/>
          <w:szCs w:val="28"/>
          <w:lang w:val="kk-KZ" w:eastAsia="en-US"/>
        </w:rPr>
        <w:t>Сс 11: Т</w:t>
      </w:r>
      <w:r w:rsidRPr="001254DC">
        <w:rPr>
          <w:rFonts w:eastAsia="Calibri"/>
          <w:sz w:val="28"/>
          <w:szCs w:val="28"/>
          <w:lang w:val="kk-KZ"/>
        </w:rPr>
        <w:t xml:space="preserve">арихнама мен деректануда этнометодологияны пайдалану мәселелері </w:t>
      </w:r>
    </w:p>
    <w:p w:rsidR="00482F4D" w:rsidRPr="001254DC" w:rsidRDefault="00482F4D" w:rsidP="00482F4D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  <w:lang w:val="kk-KZ" w:eastAsia="ar-SA"/>
        </w:rPr>
      </w:pPr>
      <w:r w:rsidRPr="001254DC">
        <w:rPr>
          <w:rFonts w:ascii="Times New Roman" w:hAnsi="Times New Roman"/>
          <w:sz w:val="28"/>
          <w:szCs w:val="28"/>
          <w:lang w:val="kk-KZ" w:eastAsia="ar-SA"/>
        </w:rPr>
        <w:t>Г. Гарфинкель және оның еңбектеріне сипаттама беру</w:t>
      </w:r>
    </w:p>
    <w:p w:rsidR="00482F4D" w:rsidRPr="001254DC" w:rsidRDefault="00482F4D" w:rsidP="00482F4D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  <w:lang w:val="kk-KZ" w:eastAsia="ar-SA"/>
        </w:rPr>
      </w:pPr>
      <w:r w:rsidRPr="001254DC">
        <w:rPr>
          <w:rFonts w:ascii="Times New Roman" w:hAnsi="Times New Roman"/>
          <w:sz w:val="28"/>
          <w:szCs w:val="28"/>
          <w:lang w:val="kk-KZ" w:eastAsia="ar-SA"/>
        </w:rPr>
        <w:t>Этнометодология: анықтамасы, қалыптасуы және ерекшеліктері</w:t>
      </w:r>
    </w:p>
    <w:p w:rsidR="00482F4D" w:rsidRPr="001254DC" w:rsidRDefault="00482F4D" w:rsidP="00482F4D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  <w:lang w:val="kk-KZ" w:eastAsia="ar-SA"/>
        </w:rPr>
      </w:pPr>
      <w:r w:rsidRPr="001254DC">
        <w:rPr>
          <w:rFonts w:ascii="Times New Roman" w:hAnsi="Times New Roman"/>
          <w:sz w:val="28"/>
          <w:szCs w:val="28"/>
          <w:lang w:val="kk-KZ"/>
        </w:rPr>
        <w:t>Этнометодологияны тарихнамалық және деректанулық зерттеулерде пайдалану жолдарын айқындау және сол негізде мысалдар келтіру</w:t>
      </w:r>
    </w:p>
    <w:p w:rsidR="00482F4D" w:rsidRDefault="00482F4D" w:rsidP="00482F4D">
      <w:pPr>
        <w:rPr>
          <w:sz w:val="28"/>
          <w:szCs w:val="28"/>
          <w:lang w:val="kk-KZ"/>
        </w:rPr>
      </w:pPr>
    </w:p>
    <w:p w:rsidR="00482F4D" w:rsidRDefault="00482F4D" w:rsidP="00482F4D">
      <w:pPr>
        <w:rPr>
          <w:sz w:val="28"/>
          <w:szCs w:val="28"/>
          <w:lang w:val="kk-KZ"/>
        </w:rPr>
      </w:pPr>
    </w:p>
    <w:p w:rsidR="00482F4D" w:rsidRPr="001254DC" w:rsidRDefault="00482F4D" w:rsidP="00482F4D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eastAsia="Calibri"/>
          <w:sz w:val="28"/>
          <w:szCs w:val="28"/>
          <w:lang w:val="kk-KZ"/>
        </w:rPr>
      </w:pPr>
      <w:r w:rsidRPr="001254DC">
        <w:rPr>
          <w:sz w:val="28"/>
          <w:szCs w:val="28"/>
          <w:lang w:val="kk-KZ" w:eastAsia="ar-SA"/>
        </w:rPr>
        <w:t xml:space="preserve">Сс 12: Феноменология және </w:t>
      </w:r>
      <w:r w:rsidRPr="001254DC">
        <w:rPr>
          <w:rFonts w:eastAsia="Calibri"/>
          <w:sz w:val="28"/>
          <w:szCs w:val="28"/>
          <w:lang w:val="kk-KZ"/>
        </w:rPr>
        <w:t>тарихнама: өзара байланысы</w:t>
      </w:r>
    </w:p>
    <w:p w:rsidR="00482F4D" w:rsidRPr="001254DC" w:rsidRDefault="00482F4D" w:rsidP="00482F4D">
      <w:pPr>
        <w:pStyle w:val="a3"/>
        <w:numPr>
          <w:ilvl w:val="0"/>
          <w:numId w:val="11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/>
        </w:rPr>
      </w:pPr>
      <w:r w:rsidRPr="001254DC">
        <w:rPr>
          <w:rFonts w:ascii="Times New Roman" w:hAnsi="Times New Roman"/>
          <w:sz w:val="28"/>
          <w:szCs w:val="28"/>
          <w:lang w:val="kk-KZ"/>
        </w:rPr>
        <w:t>Э. Гуссерь және оның еңбектеріне талдау жасау</w:t>
      </w:r>
    </w:p>
    <w:p w:rsidR="00482F4D" w:rsidRPr="001254DC" w:rsidRDefault="00482F4D" w:rsidP="00482F4D">
      <w:pPr>
        <w:pStyle w:val="a3"/>
        <w:numPr>
          <w:ilvl w:val="0"/>
          <w:numId w:val="11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/>
        </w:rPr>
      </w:pPr>
      <w:r w:rsidRPr="001254DC">
        <w:rPr>
          <w:rFonts w:ascii="Times New Roman" w:hAnsi="Times New Roman"/>
          <w:sz w:val="28"/>
          <w:szCs w:val="28"/>
          <w:lang w:val="kk-KZ"/>
        </w:rPr>
        <w:lastRenderedPageBreak/>
        <w:t>Феноменология ның негізгі мәні, қалыптасуы, қазіргі жағдайы</w:t>
      </w:r>
    </w:p>
    <w:p w:rsidR="00113F5A" w:rsidRDefault="00482F4D" w:rsidP="00482F4D">
      <w:pPr>
        <w:pStyle w:val="a3"/>
        <w:numPr>
          <w:ilvl w:val="0"/>
          <w:numId w:val="11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/>
        </w:rPr>
      </w:pPr>
      <w:r w:rsidRPr="001254DC">
        <w:rPr>
          <w:rFonts w:ascii="Times New Roman" w:hAnsi="Times New Roman"/>
          <w:sz w:val="28"/>
          <w:szCs w:val="28"/>
          <w:lang w:val="kk-KZ"/>
        </w:rPr>
        <w:t>феноменологияны ғылыми зерттеулерде пайдалану жолдарын айқындау</w:t>
      </w:r>
    </w:p>
    <w:p w:rsidR="00482F4D" w:rsidRPr="00113F5A" w:rsidRDefault="00482F4D" w:rsidP="00482F4D">
      <w:pPr>
        <w:pStyle w:val="a3"/>
        <w:numPr>
          <w:ilvl w:val="0"/>
          <w:numId w:val="11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/>
        </w:rPr>
      </w:pPr>
      <w:r w:rsidRPr="00113F5A">
        <w:rPr>
          <w:rFonts w:ascii="Times New Roman" w:hAnsi="Times New Roman"/>
          <w:sz w:val="28"/>
          <w:szCs w:val="28"/>
          <w:lang w:val="kk-KZ"/>
        </w:rPr>
        <w:t>оны белгілі бір тақырыптағы еңбектерге талдау жасау арқылы дәлелдеу</w:t>
      </w:r>
    </w:p>
    <w:p w:rsidR="00482F4D" w:rsidRDefault="00482F4D" w:rsidP="00482F4D">
      <w:pPr>
        <w:rPr>
          <w:rFonts w:eastAsia="Calibri"/>
          <w:sz w:val="28"/>
          <w:szCs w:val="28"/>
          <w:lang w:val="kk-KZ"/>
        </w:rPr>
      </w:pPr>
    </w:p>
    <w:p w:rsidR="00482F4D" w:rsidRDefault="00482F4D" w:rsidP="00482F4D">
      <w:pPr>
        <w:rPr>
          <w:rFonts w:eastAsia="Calibri"/>
          <w:sz w:val="28"/>
          <w:szCs w:val="28"/>
          <w:lang w:val="kk-KZ"/>
        </w:rPr>
      </w:pPr>
    </w:p>
    <w:p w:rsidR="00482F4D" w:rsidRPr="001254DC" w:rsidRDefault="00482F4D" w:rsidP="00482F4D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sz w:val="28"/>
          <w:szCs w:val="28"/>
          <w:lang w:val="kk-KZ" w:eastAsia="ar-SA"/>
        </w:rPr>
      </w:pPr>
      <w:r w:rsidRPr="001254DC">
        <w:rPr>
          <w:sz w:val="28"/>
          <w:szCs w:val="28"/>
          <w:lang w:val="kk-KZ" w:eastAsia="ar-SA"/>
        </w:rPr>
        <w:t xml:space="preserve">Сс 13. Феноменология және деректану. </w:t>
      </w:r>
    </w:p>
    <w:p w:rsidR="00113F5A" w:rsidRDefault="00482F4D" w:rsidP="00482F4D">
      <w:pPr>
        <w:pStyle w:val="a3"/>
        <w:numPr>
          <w:ilvl w:val="0"/>
          <w:numId w:val="12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1254DC">
        <w:rPr>
          <w:rFonts w:ascii="Times New Roman" w:hAnsi="Times New Roman"/>
          <w:sz w:val="28"/>
          <w:szCs w:val="28"/>
          <w:lang w:val="kk-KZ" w:eastAsia="ar-SA"/>
        </w:rPr>
        <w:t>Феноменологияны деректанулық зерттеулерде пайдаланы тәсілдерін айқындау</w:t>
      </w:r>
    </w:p>
    <w:p w:rsidR="00482F4D" w:rsidRPr="00113F5A" w:rsidRDefault="00482F4D" w:rsidP="00482F4D">
      <w:pPr>
        <w:pStyle w:val="a3"/>
        <w:numPr>
          <w:ilvl w:val="0"/>
          <w:numId w:val="12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113F5A">
        <w:rPr>
          <w:rFonts w:ascii="Times New Roman" w:hAnsi="Times New Roman"/>
          <w:sz w:val="28"/>
          <w:szCs w:val="28"/>
          <w:lang w:val="kk-KZ" w:eastAsia="ar-SA"/>
        </w:rPr>
        <w:t>Феноменологияны әр магистранттың өзінің зерттеу тақырыбы бойынша нақты тарихи дерекке талдау жасау барысында пайдалану жолдарын баяндау</w:t>
      </w:r>
    </w:p>
    <w:p w:rsidR="00482F4D" w:rsidRDefault="00482F4D" w:rsidP="00482F4D">
      <w:pPr>
        <w:rPr>
          <w:sz w:val="28"/>
          <w:szCs w:val="28"/>
          <w:lang w:val="kk-KZ" w:eastAsia="ar-SA"/>
        </w:rPr>
      </w:pPr>
    </w:p>
    <w:p w:rsidR="00482F4D" w:rsidRDefault="00482F4D" w:rsidP="00482F4D">
      <w:pPr>
        <w:rPr>
          <w:sz w:val="28"/>
          <w:szCs w:val="28"/>
          <w:lang w:val="kk-KZ" w:eastAsia="ar-SA"/>
        </w:rPr>
      </w:pPr>
    </w:p>
    <w:p w:rsidR="00482F4D" w:rsidRPr="001254DC" w:rsidRDefault="00482F4D" w:rsidP="00482F4D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sz w:val="28"/>
          <w:szCs w:val="28"/>
          <w:lang w:val="kk-KZ" w:eastAsia="ar-SA"/>
        </w:rPr>
      </w:pPr>
      <w:r w:rsidRPr="001254DC">
        <w:rPr>
          <w:sz w:val="28"/>
          <w:szCs w:val="28"/>
          <w:lang w:val="kk-KZ" w:eastAsia="ar-SA"/>
        </w:rPr>
        <w:t>Сс 14:Методологиялық плюрализм ғылыми зерттеулерде</w:t>
      </w:r>
    </w:p>
    <w:p w:rsidR="00482F4D" w:rsidRPr="001254DC" w:rsidRDefault="00482F4D" w:rsidP="00482F4D">
      <w:pPr>
        <w:pStyle w:val="a3"/>
        <w:numPr>
          <w:ilvl w:val="0"/>
          <w:numId w:val="13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/>
        </w:rPr>
      </w:pPr>
      <w:r w:rsidRPr="001254DC">
        <w:rPr>
          <w:rFonts w:ascii="Times New Roman" w:hAnsi="Times New Roman"/>
          <w:sz w:val="28"/>
          <w:szCs w:val="28"/>
          <w:lang w:val="kk-KZ" w:eastAsia="ar-SA"/>
        </w:rPr>
        <w:t>Методологиялық плюрализм ұғымы және оның ерекшеліктері</w:t>
      </w:r>
    </w:p>
    <w:p w:rsidR="00482F4D" w:rsidRPr="001254DC" w:rsidRDefault="00482F4D" w:rsidP="00482F4D">
      <w:pPr>
        <w:pStyle w:val="a3"/>
        <w:numPr>
          <w:ilvl w:val="0"/>
          <w:numId w:val="13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/>
        </w:rPr>
      </w:pPr>
      <w:r w:rsidRPr="001254DC">
        <w:rPr>
          <w:rFonts w:ascii="Times New Roman" w:hAnsi="Times New Roman"/>
          <w:sz w:val="28"/>
          <w:szCs w:val="28"/>
          <w:lang w:val="kk-KZ" w:eastAsia="ar-SA"/>
        </w:rPr>
        <w:t>Методологиялық плюрализм негізінде тарихнама мен деректанулық зерттеулер жүргізу жолдарын өзінің диссертациялық мәселесі бойынша сипаттау</w:t>
      </w:r>
      <w:r w:rsidRPr="001254DC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482F4D" w:rsidRDefault="00482F4D" w:rsidP="00482F4D">
      <w:pPr>
        <w:rPr>
          <w:sz w:val="28"/>
          <w:szCs w:val="28"/>
          <w:lang w:val="kk-KZ"/>
        </w:rPr>
      </w:pPr>
    </w:p>
    <w:p w:rsidR="00482F4D" w:rsidRPr="00482F4D" w:rsidRDefault="00482F4D" w:rsidP="00482F4D">
      <w:pPr>
        <w:rPr>
          <w:lang w:val="kk-KZ"/>
        </w:rPr>
      </w:pPr>
    </w:p>
    <w:sectPr w:rsidR="00482F4D" w:rsidRPr="00482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F063C"/>
    <w:multiLevelType w:val="hybridMultilevel"/>
    <w:tmpl w:val="9D787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661B7"/>
    <w:multiLevelType w:val="hybridMultilevel"/>
    <w:tmpl w:val="57D02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52182"/>
    <w:multiLevelType w:val="hybridMultilevel"/>
    <w:tmpl w:val="F09C5A62"/>
    <w:lvl w:ilvl="0" w:tplc="1C52C63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0535C"/>
    <w:multiLevelType w:val="hybridMultilevel"/>
    <w:tmpl w:val="1076E9A4"/>
    <w:lvl w:ilvl="0" w:tplc="56A0A2B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E7E7F"/>
    <w:multiLevelType w:val="hybridMultilevel"/>
    <w:tmpl w:val="5C56E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54960"/>
    <w:multiLevelType w:val="hybridMultilevel"/>
    <w:tmpl w:val="7262B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17FD"/>
    <w:multiLevelType w:val="hybridMultilevel"/>
    <w:tmpl w:val="E5FEF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00890"/>
    <w:multiLevelType w:val="hybridMultilevel"/>
    <w:tmpl w:val="AD4CB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62C01"/>
    <w:multiLevelType w:val="hybridMultilevel"/>
    <w:tmpl w:val="7B9EDE32"/>
    <w:lvl w:ilvl="0" w:tplc="B0C2796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F22D3"/>
    <w:multiLevelType w:val="hybridMultilevel"/>
    <w:tmpl w:val="AE94D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933FA"/>
    <w:multiLevelType w:val="hybridMultilevel"/>
    <w:tmpl w:val="68B8C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9113A6"/>
    <w:multiLevelType w:val="hybridMultilevel"/>
    <w:tmpl w:val="BF56FC36"/>
    <w:lvl w:ilvl="0" w:tplc="00DE85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4E492A"/>
    <w:multiLevelType w:val="hybridMultilevel"/>
    <w:tmpl w:val="AD32CD80"/>
    <w:lvl w:ilvl="0" w:tplc="292E0CB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1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2"/>
  </w:num>
  <w:num w:numId="10">
    <w:abstractNumId w:val="12"/>
  </w:num>
  <w:num w:numId="11">
    <w:abstractNumId w:val="3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D2"/>
    <w:rsid w:val="00113F5A"/>
    <w:rsid w:val="001F08E6"/>
    <w:rsid w:val="00482F4D"/>
    <w:rsid w:val="00720875"/>
    <w:rsid w:val="008C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7EB74"/>
  <w15:chartTrackingRefBased/>
  <w15:docId w15:val="{5153CA75-85BA-42F1-B12D-DC97786E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F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2020-01-11T15:54:00Z</dcterms:created>
  <dcterms:modified xsi:type="dcterms:W3CDTF">2020-01-11T16:07:00Z</dcterms:modified>
</cp:coreProperties>
</file>